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EADC3" w14:textId="77777777" w:rsidR="00546370" w:rsidRDefault="00546370" w:rsidP="00B74A2F">
      <w:pPr>
        <w:spacing w:after="0"/>
        <w:rPr>
          <w:rFonts w:ascii="Book Antiqua" w:hAnsi="Book Antiqua"/>
          <w:sz w:val="22"/>
        </w:rPr>
      </w:pPr>
      <w:bookmarkStart w:id="0" w:name="_GoBack"/>
      <w:bookmarkEnd w:id="0"/>
    </w:p>
    <w:p w14:paraId="49BCBC79" w14:textId="77777777" w:rsidR="00546370" w:rsidRDefault="00546370" w:rsidP="00B74A2F">
      <w:pPr>
        <w:spacing w:after="0"/>
        <w:rPr>
          <w:rFonts w:ascii="Book Antiqua" w:hAnsi="Book Antiqua"/>
          <w:sz w:val="22"/>
        </w:rPr>
      </w:pPr>
    </w:p>
    <w:p w14:paraId="6897555B" w14:textId="77777777" w:rsidR="00546370" w:rsidRDefault="00546370" w:rsidP="00B74A2F">
      <w:pPr>
        <w:spacing w:after="0"/>
        <w:rPr>
          <w:rFonts w:ascii="Book Antiqua" w:hAnsi="Book Antiqua"/>
          <w:sz w:val="22"/>
        </w:rPr>
      </w:pPr>
    </w:p>
    <w:p w14:paraId="10B27760" w14:textId="76001142" w:rsidR="00B74A2F" w:rsidRDefault="007B04BD" w:rsidP="00B74A2F">
      <w:pPr>
        <w:spacing w:after="0"/>
        <w:rPr>
          <w:rFonts w:ascii="Book Antiqua" w:hAnsi="Book Antiqua"/>
          <w:sz w:val="22"/>
        </w:rPr>
      </w:pPr>
      <w:r>
        <w:rPr>
          <w:rFonts w:ascii="Book Antiqua" w:hAnsi="Book Antiqua"/>
          <w:sz w:val="22"/>
        </w:rPr>
        <w:t>April 10, 2023</w:t>
      </w:r>
    </w:p>
    <w:p w14:paraId="299A6642" w14:textId="77777777" w:rsidR="00B74A2F" w:rsidRDefault="00B74A2F" w:rsidP="00B74A2F">
      <w:pPr>
        <w:spacing w:after="0"/>
        <w:rPr>
          <w:rFonts w:ascii="Book Antiqua" w:hAnsi="Book Antiqua"/>
          <w:sz w:val="22"/>
        </w:rPr>
      </w:pPr>
    </w:p>
    <w:p w14:paraId="2351B74A" w14:textId="77777777" w:rsidR="00B74A2F" w:rsidRDefault="00B74A2F" w:rsidP="00B74A2F">
      <w:pPr>
        <w:spacing w:after="0"/>
        <w:rPr>
          <w:rFonts w:ascii="Book Antiqua" w:hAnsi="Book Antiqua"/>
          <w:sz w:val="22"/>
        </w:rPr>
      </w:pPr>
      <w:r>
        <w:rPr>
          <w:rFonts w:ascii="Book Antiqua" w:hAnsi="Book Antiqua"/>
          <w:sz w:val="22"/>
        </w:rPr>
        <w:t>Chairs and Directors</w:t>
      </w:r>
    </w:p>
    <w:p w14:paraId="10F14609" w14:textId="77777777" w:rsidR="00B74A2F" w:rsidRDefault="00B74A2F" w:rsidP="00B74A2F">
      <w:pPr>
        <w:spacing w:after="0"/>
        <w:rPr>
          <w:rFonts w:ascii="Book Antiqua" w:hAnsi="Book Antiqua"/>
          <w:sz w:val="22"/>
        </w:rPr>
      </w:pPr>
      <w:r>
        <w:rPr>
          <w:rFonts w:ascii="Book Antiqua" w:hAnsi="Book Antiqua"/>
          <w:sz w:val="22"/>
        </w:rPr>
        <w:t>College of Arts &amp; Sciences</w:t>
      </w:r>
    </w:p>
    <w:p w14:paraId="13188AEF" w14:textId="77777777" w:rsidR="00B74A2F" w:rsidRDefault="00B74A2F" w:rsidP="00B74A2F">
      <w:pPr>
        <w:spacing w:after="0"/>
        <w:rPr>
          <w:rFonts w:ascii="Book Antiqua" w:hAnsi="Book Antiqua"/>
          <w:sz w:val="22"/>
        </w:rPr>
      </w:pPr>
    </w:p>
    <w:p w14:paraId="2F96A720" w14:textId="77777777" w:rsidR="00B74A2F" w:rsidRDefault="00B74A2F" w:rsidP="00B74A2F">
      <w:pPr>
        <w:ind w:left="1548" w:hanging="1548"/>
        <w:rPr>
          <w:rFonts w:ascii="Book Antiqua" w:hAnsi="Book Antiqua"/>
          <w:sz w:val="22"/>
        </w:rPr>
      </w:pPr>
      <w:r>
        <w:rPr>
          <w:rFonts w:ascii="Book Antiqua" w:hAnsi="Book Antiqua"/>
          <w:sz w:val="22"/>
        </w:rPr>
        <w:t>SUBJECT:</w:t>
      </w:r>
      <w:r>
        <w:rPr>
          <w:rFonts w:ascii="Book Antiqua" w:hAnsi="Book Antiqua"/>
          <w:sz w:val="22"/>
        </w:rPr>
        <w:tab/>
        <w:t>Annual Approval of Prior Travel Authorization and Exception to Lodging Allowance</w:t>
      </w:r>
    </w:p>
    <w:p w14:paraId="41964839" w14:textId="77777777" w:rsidR="00546370" w:rsidRDefault="00546370" w:rsidP="00B74A2F">
      <w:pPr>
        <w:rPr>
          <w:rFonts w:ascii="Book Antiqua" w:hAnsi="Book Antiqua"/>
          <w:sz w:val="22"/>
        </w:rPr>
      </w:pPr>
    </w:p>
    <w:p w14:paraId="3D5D8521" w14:textId="77777777" w:rsidR="00B74A2F" w:rsidRDefault="00B74A2F" w:rsidP="00B74A2F">
      <w:pPr>
        <w:rPr>
          <w:rFonts w:ascii="Book Antiqua" w:hAnsi="Book Antiqua"/>
          <w:sz w:val="22"/>
        </w:rPr>
      </w:pPr>
      <w:r>
        <w:rPr>
          <w:rFonts w:ascii="Book Antiqua" w:hAnsi="Book Antiqua"/>
          <w:sz w:val="22"/>
        </w:rPr>
        <w:t xml:space="preserve">Effective immediately, your unit </w:t>
      </w:r>
      <w:proofErr w:type="gramStart"/>
      <w:r>
        <w:rPr>
          <w:rFonts w:ascii="Book Antiqua" w:hAnsi="Book Antiqua"/>
          <w:sz w:val="22"/>
        </w:rPr>
        <w:t>is granted</w:t>
      </w:r>
      <w:proofErr w:type="gramEnd"/>
      <w:r>
        <w:rPr>
          <w:rFonts w:ascii="Book Antiqua" w:hAnsi="Book Antiqua"/>
          <w:sz w:val="22"/>
        </w:rPr>
        <w:t xml:space="preserve"> blanket approval for individuals who must travel outside the state to perform University of Washington business and to claim an exception to the maximum lodging allowance when traveling and conducting official business on behalf of the University of Washington.  This approval applies to faculty members, staff members, and students.  The out-of-state travel must be consistent with the requirements of their positions, i.e., to perform research, instruction, administrative, or other tasks consistent with job responsibilities.  The </w:t>
      </w:r>
      <w:proofErr w:type="gramStart"/>
      <w:r>
        <w:rPr>
          <w:rFonts w:ascii="Book Antiqua" w:hAnsi="Book Antiqua"/>
          <w:sz w:val="22"/>
        </w:rPr>
        <w:t>appropriateness of reimbursable charges must be determined by the person who is authorized to ap</w:t>
      </w:r>
      <w:r w:rsidR="00546370">
        <w:rPr>
          <w:rFonts w:ascii="Book Antiqua" w:hAnsi="Book Antiqua"/>
          <w:sz w:val="22"/>
        </w:rPr>
        <w:t>prove travel expenses in your unit</w:t>
      </w:r>
      <w:proofErr w:type="gramEnd"/>
      <w:r>
        <w:rPr>
          <w:rFonts w:ascii="Book Antiqua" w:hAnsi="Book Antiqua"/>
          <w:sz w:val="22"/>
        </w:rPr>
        <w:t>.</w:t>
      </w:r>
    </w:p>
    <w:p w14:paraId="47C91556" w14:textId="77777777" w:rsidR="00B74A2F" w:rsidRDefault="00B74A2F" w:rsidP="00B74A2F">
      <w:pPr>
        <w:rPr>
          <w:rFonts w:ascii="Book Antiqua" w:hAnsi="Book Antiqua"/>
          <w:sz w:val="22"/>
        </w:rPr>
      </w:pPr>
      <w:r>
        <w:rPr>
          <w:rFonts w:ascii="Book Antiqua" w:hAnsi="Book Antiqua"/>
          <w:sz w:val="22"/>
        </w:rPr>
        <w:t xml:space="preserve">Previously, approval for out-of-state travel was required on a trip-by-trip basis and </w:t>
      </w:r>
      <w:proofErr w:type="gramStart"/>
      <w:r>
        <w:rPr>
          <w:rFonts w:ascii="Book Antiqua" w:hAnsi="Book Antiqua"/>
          <w:sz w:val="22"/>
        </w:rPr>
        <w:t>was obtained</w:t>
      </w:r>
      <w:proofErr w:type="gramEnd"/>
      <w:r>
        <w:rPr>
          <w:rFonts w:ascii="Book Antiqua" w:hAnsi="Book Antiqua"/>
          <w:sz w:val="22"/>
        </w:rPr>
        <w:t xml:space="preserve"> by submitting the form “Request to Approve Travel” from the </w:t>
      </w:r>
      <w:r w:rsidRPr="000A4180">
        <w:rPr>
          <w:rFonts w:ascii="Book Antiqua" w:hAnsi="Book Antiqua"/>
          <w:i/>
          <w:sz w:val="22"/>
        </w:rPr>
        <w:t>Guidelines for Departmental Chairs</w:t>
      </w:r>
      <w:r>
        <w:rPr>
          <w:rFonts w:ascii="Book Antiqua" w:hAnsi="Book Antiqua"/>
          <w:sz w:val="22"/>
        </w:rPr>
        <w:t xml:space="preserve">.  The Washington State Office of Financial Management has determined that the UW may authorize Deans and Vice Presidents to give blanket approval for specific individuals or groups, and by this memo, I am granting such approval to units within the </w:t>
      </w:r>
      <w:smartTag w:uri="urn:schemas-microsoft-com:office:smarttags" w:element="place">
        <w:smartTag w:uri="urn:schemas-microsoft-com:office:smarttags" w:element="PlaceType">
          <w:r>
            <w:rPr>
              <w:rFonts w:ascii="Book Antiqua" w:hAnsi="Book Antiqua"/>
              <w:sz w:val="22"/>
            </w:rPr>
            <w:t>College</w:t>
          </w:r>
        </w:smartTag>
        <w:r>
          <w:rPr>
            <w:rFonts w:ascii="Book Antiqua" w:hAnsi="Book Antiqua"/>
            <w:sz w:val="22"/>
          </w:rPr>
          <w:t xml:space="preserve"> of </w:t>
        </w:r>
        <w:smartTag w:uri="urn:schemas-microsoft-com:office:smarttags" w:element="PlaceName">
          <w:r>
            <w:rPr>
              <w:rFonts w:ascii="Book Antiqua" w:hAnsi="Book Antiqua"/>
              <w:sz w:val="22"/>
            </w:rPr>
            <w:t>Arts</w:t>
          </w:r>
        </w:smartTag>
      </w:smartTag>
      <w:r>
        <w:rPr>
          <w:rFonts w:ascii="Book Antiqua" w:hAnsi="Book Antiqua"/>
          <w:sz w:val="22"/>
        </w:rPr>
        <w:t xml:space="preserve"> and Sciences. </w:t>
      </w:r>
    </w:p>
    <w:p w14:paraId="08444FA0" w14:textId="77777777" w:rsidR="00B74A2F" w:rsidRDefault="00B74A2F" w:rsidP="00B74A2F">
      <w:pPr>
        <w:rPr>
          <w:rFonts w:ascii="Book Antiqua" w:hAnsi="Book Antiqua"/>
          <w:sz w:val="22"/>
        </w:rPr>
      </w:pPr>
      <w:r>
        <w:rPr>
          <w:rFonts w:ascii="Book Antiqua" w:hAnsi="Book Antiqua"/>
          <w:sz w:val="22"/>
        </w:rPr>
        <w:t xml:space="preserve">This approval memo should be maintained in your unit and should be available for review or audit.  </w:t>
      </w:r>
    </w:p>
    <w:p w14:paraId="3FAF5643" w14:textId="35918FC0" w:rsidR="00B74A2F" w:rsidRPr="00B74A2F" w:rsidRDefault="00FB46ED" w:rsidP="00B74A2F">
      <w:pPr>
        <w:rPr>
          <w:rFonts w:ascii="Book Antiqua" w:hAnsi="Book Antiqua"/>
          <w:sz w:val="22"/>
        </w:rPr>
      </w:pPr>
      <w:r>
        <w:rPr>
          <w:noProof/>
        </w:rPr>
        <w:drawing>
          <wp:anchor distT="0" distB="0" distL="114300" distR="114300" simplePos="0" relativeHeight="251659264" behindDoc="1" locked="0" layoutInCell="1" allowOverlap="1" wp14:anchorId="6A868F96" wp14:editId="26B2D491">
            <wp:simplePos x="0" y="0"/>
            <wp:positionH relativeFrom="column">
              <wp:posOffset>2105660</wp:posOffset>
            </wp:positionH>
            <wp:positionV relativeFrom="paragraph">
              <wp:posOffset>434975</wp:posOffset>
            </wp:positionV>
            <wp:extent cx="2882265" cy="892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2265"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A2F">
        <w:rPr>
          <w:rFonts w:ascii="Book Antiqua" w:hAnsi="Book Antiqua"/>
          <w:sz w:val="22"/>
        </w:rPr>
        <w:t>If desired, units may set up their own internal procedures for monitoring travel, to ensure compliance with the elements described in the first paragraph.</w:t>
      </w:r>
    </w:p>
    <w:p w14:paraId="448D1777" w14:textId="77777777" w:rsidR="00B74A2F" w:rsidRDefault="00B74A2F" w:rsidP="00B74A2F">
      <w:r>
        <w:tab/>
      </w:r>
      <w:r>
        <w:tab/>
      </w:r>
      <w:r>
        <w:tab/>
      </w:r>
      <w:r>
        <w:tab/>
      </w:r>
      <w:r>
        <w:tab/>
        <w:t>Sincerely</w:t>
      </w:r>
    </w:p>
    <w:p w14:paraId="12F268AD" w14:textId="77777777" w:rsidR="007B04BD" w:rsidRDefault="00B74A2F" w:rsidP="00B74A2F">
      <w:pPr>
        <w:spacing w:after="0"/>
      </w:pPr>
      <w:r>
        <w:tab/>
      </w:r>
      <w:r>
        <w:tab/>
      </w:r>
      <w:r>
        <w:tab/>
      </w:r>
      <w:r>
        <w:tab/>
      </w:r>
      <w:r>
        <w:tab/>
      </w:r>
      <w:r>
        <w:tab/>
      </w:r>
      <w:r>
        <w:tab/>
      </w:r>
      <w:r>
        <w:tab/>
      </w:r>
      <w:r>
        <w:tab/>
      </w:r>
      <w:r>
        <w:tab/>
      </w:r>
      <w:r>
        <w:tab/>
      </w:r>
      <w:r>
        <w:tab/>
      </w:r>
      <w:r>
        <w:tab/>
      </w:r>
      <w:r w:rsidR="007B04BD">
        <w:tab/>
      </w:r>
      <w:r w:rsidR="007B04BD">
        <w:tab/>
      </w:r>
      <w:r w:rsidR="007B04BD">
        <w:tab/>
      </w:r>
      <w:r w:rsidR="007B04BD">
        <w:tab/>
      </w:r>
    </w:p>
    <w:p w14:paraId="73CA02E0" w14:textId="6DC7541A" w:rsidR="00B74A2F" w:rsidRDefault="007B04BD" w:rsidP="007B04BD">
      <w:pPr>
        <w:spacing w:after="0"/>
        <w:ind w:left="2880" w:firstLine="720"/>
      </w:pPr>
      <w:r>
        <w:t>Dianne Harris</w:t>
      </w:r>
    </w:p>
    <w:p w14:paraId="27DD32A1" w14:textId="77777777" w:rsidR="00B74A2F" w:rsidRDefault="00B74A2F" w:rsidP="00B74A2F">
      <w:pPr>
        <w:spacing w:after="0"/>
      </w:pPr>
      <w:r>
        <w:tab/>
      </w:r>
      <w:r>
        <w:tab/>
      </w:r>
      <w:r>
        <w:tab/>
      </w:r>
      <w:r>
        <w:tab/>
      </w:r>
      <w:r>
        <w:tab/>
        <w:t>Dean</w:t>
      </w:r>
    </w:p>
    <w:p w14:paraId="6BEC09A7" w14:textId="77777777" w:rsidR="00B74A2F" w:rsidRDefault="00B74A2F" w:rsidP="00B74A2F"/>
    <w:p w14:paraId="593B2A3A" w14:textId="77777777" w:rsidR="0025319D" w:rsidRPr="00546370" w:rsidRDefault="00B74A2F" w:rsidP="00546370">
      <w:r>
        <w:t>c:</w:t>
      </w:r>
      <w:r>
        <w:tab/>
        <w:t>Administrators</w:t>
      </w:r>
    </w:p>
    <w:sectPr w:rsidR="0025319D" w:rsidRPr="00546370" w:rsidSect="0025319D">
      <w:headerReference w:type="default" r:id="rId12"/>
      <w:footerReference w:type="default" r:id="rId13"/>
      <w:pgSz w:w="12240" w:h="15840"/>
      <w:pgMar w:top="18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14C33" w14:textId="77777777" w:rsidR="00587595" w:rsidRDefault="00587595">
      <w:pPr>
        <w:spacing w:after="0"/>
      </w:pPr>
      <w:r>
        <w:separator/>
      </w:r>
    </w:p>
  </w:endnote>
  <w:endnote w:type="continuationSeparator" w:id="0">
    <w:p w14:paraId="6E626D88" w14:textId="77777777" w:rsidR="00587595" w:rsidRDefault="005875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3A24" w14:textId="4FBB5152" w:rsidR="0025319D" w:rsidRDefault="00FB46ED">
    <w:pPr>
      <w:pStyle w:val="Footer"/>
    </w:pPr>
    <w:r>
      <w:rPr>
        <w:noProof/>
      </w:rPr>
      <mc:AlternateContent>
        <mc:Choice Requires="wps">
          <w:drawing>
            <wp:anchor distT="0" distB="0" distL="114300" distR="114300" simplePos="0" relativeHeight="251657216" behindDoc="0" locked="0" layoutInCell="1" allowOverlap="1" wp14:anchorId="7BDEE5E3" wp14:editId="2CABA3E5">
              <wp:simplePos x="0" y="0"/>
              <wp:positionH relativeFrom="column">
                <wp:posOffset>0</wp:posOffset>
              </wp:positionH>
              <wp:positionV relativeFrom="paragraph">
                <wp:posOffset>-278765</wp:posOffset>
              </wp:positionV>
              <wp:extent cx="57150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61CB8" w14:textId="77777777" w:rsidR="0025319D" w:rsidRDefault="001B3D20" w:rsidP="0025319D">
                          <w:pPr>
                            <w:pStyle w:val="BasicParagraph"/>
                          </w:pPr>
                          <w:proofErr w:type="gramStart"/>
                          <w:r>
                            <w:rPr>
                              <w:rFonts w:ascii="Frutiger-Light" w:hAnsi="Frutiger-Light" w:cs="Frutiger-Light"/>
                              <w:spacing w:val="3"/>
                              <w:sz w:val="16"/>
                              <w:szCs w:val="16"/>
                            </w:rPr>
                            <w:t>0</w:t>
                          </w:r>
                          <w:r w:rsidR="0025319D">
                            <w:rPr>
                              <w:rFonts w:ascii="Frutiger-Light" w:hAnsi="Frutiger-Light" w:cs="Frutiger-Light"/>
                              <w:spacing w:val="3"/>
                              <w:sz w:val="16"/>
                              <w:szCs w:val="16"/>
                            </w:rPr>
                            <w:t>50</w:t>
                          </w:r>
                          <w:proofErr w:type="gramEnd"/>
                          <w:r w:rsidR="0025319D">
                            <w:rPr>
                              <w:rFonts w:ascii="Frutiger-Light" w:hAnsi="Frutiger-Light" w:cs="Frutiger-Light"/>
                              <w:spacing w:val="3"/>
                              <w:sz w:val="16"/>
                              <w:szCs w:val="16"/>
                            </w:rPr>
                            <w:t xml:space="preserve"> Communications Building, Box 353765   Seattle, WA 98195-3765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DEE5E3" id="_x0000_t202" coordsize="21600,21600" o:spt="202" path="m,l,21600r21600,l21600,xe">
              <v:stroke joinstyle="miter"/>
              <v:path gradientshapeok="t" o:connecttype="rect"/>
            </v:shapetype>
            <v:shape id="Text Box 3" o:spid="_x0000_s1026" type="#_x0000_t202" style="position:absolute;margin-left:0;margin-top:-21.95pt;width:45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" filled="f" stroked="f">
              <v:textbox inset=",7.2pt,,7.2pt">
                <w:txbxContent>
                  <w:p w14:paraId="31261CB8" w14:textId="77777777" w:rsidR="0025319D" w:rsidRDefault="001B3D20" w:rsidP="0025319D">
                    <w:pPr>
                      <w:pStyle w:val="BasicParagraph"/>
                    </w:pPr>
                    <w:r>
                      <w:rPr>
                        <w:rFonts w:ascii="Frutiger-Light" w:hAnsi="Frutiger-Light" w:cs="Frutiger-Light"/>
                        <w:spacing w:val="3"/>
                        <w:sz w:val="16"/>
                        <w:szCs w:val="16"/>
                      </w:rPr>
                      <w:t>0</w:t>
                    </w:r>
                    <w:r w:rsidR="0025319D">
                      <w:rPr>
                        <w:rFonts w:ascii="Frutiger-Light" w:hAnsi="Frutiger-Light" w:cs="Frutiger-Light"/>
                        <w:spacing w:val="3"/>
                        <w:sz w:val="16"/>
                        <w:szCs w:val="16"/>
                      </w:rPr>
                      <w:t>50 Communications Building, Box 353765   Seattle, WA 98195-3765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FD5E6" w14:textId="77777777" w:rsidR="00587595" w:rsidRDefault="00587595">
      <w:pPr>
        <w:spacing w:after="0"/>
      </w:pPr>
      <w:r>
        <w:separator/>
      </w:r>
    </w:p>
  </w:footnote>
  <w:footnote w:type="continuationSeparator" w:id="0">
    <w:p w14:paraId="781D17B1" w14:textId="77777777" w:rsidR="00587595" w:rsidRDefault="005875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F2B4" w14:textId="622F4E46" w:rsidR="0025319D" w:rsidRDefault="00FB46ED">
    <w:pPr>
      <w:pStyle w:val="Header"/>
    </w:pPr>
    <w:r>
      <w:rPr>
        <w:noProof/>
      </w:rPr>
      <w:drawing>
        <wp:anchor distT="0" distB="0" distL="114300" distR="114300" simplePos="0" relativeHeight="251658240" behindDoc="1" locked="0" layoutInCell="1" allowOverlap="1" wp14:anchorId="0726F057" wp14:editId="5BA4F3F1">
          <wp:simplePos x="0" y="0"/>
          <wp:positionH relativeFrom="column">
            <wp:posOffset>-685800</wp:posOffset>
          </wp:positionH>
          <wp:positionV relativeFrom="page">
            <wp:posOffset>457200</wp:posOffset>
          </wp:positionV>
          <wp:extent cx="7086600" cy="492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492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A62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01803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976403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53043B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6C6DC3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E7E54F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45CCC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C6E290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BE67BC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E48E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FE0CD5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EC"/>
    <w:rsid w:val="00075BC4"/>
    <w:rsid w:val="000920D2"/>
    <w:rsid w:val="000F0333"/>
    <w:rsid w:val="001B3D20"/>
    <w:rsid w:val="0025319D"/>
    <w:rsid w:val="002601A9"/>
    <w:rsid w:val="00372C2D"/>
    <w:rsid w:val="004C0740"/>
    <w:rsid w:val="00546370"/>
    <w:rsid w:val="00587595"/>
    <w:rsid w:val="006637D3"/>
    <w:rsid w:val="00731FB8"/>
    <w:rsid w:val="007B04BD"/>
    <w:rsid w:val="007F21D9"/>
    <w:rsid w:val="00AA1662"/>
    <w:rsid w:val="00AC43EC"/>
    <w:rsid w:val="00B74A2F"/>
    <w:rsid w:val="00C37C44"/>
    <w:rsid w:val="00C73766"/>
    <w:rsid w:val="00E97561"/>
    <w:rsid w:val="00FB46ED"/>
    <w:rsid w:val="00FC08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A5E66D6"/>
  <w15:chartTrackingRefBased/>
  <w15:docId w15:val="{91FE4D0C-831F-4504-A429-99CE481B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FD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43EC"/>
    <w:pPr>
      <w:tabs>
        <w:tab w:val="center" w:pos="4320"/>
        <w:tab w:val="right" w:pos="8640"/>
      </w:tabs>
      <w:spacing w:after="0"/>
    </w:pPr>
  </w:style>
  <w:style w:type="character" w:customStyle="1" w:styleId="HeaderChar">
    <w:name w:val="Header Char"/>
    <w:basedOn w:val="DefaultParagraphFont"/>
    <w:link w:val="Header"/>
    <w:uiPriority w:val="99"/>
    <w:semiHidden/>
    <w:rsid w:val="00AC43EC"/>
  </w:style>
  <w:style w:type="paragraph" w:styleId="Footer">
    <w:name w:val="footer"/>
    <w:basedOn w:val="Normal"/>
    <w:link w:val="FooterChar"/>
    <w:uiPriority w:val="99"/>
    <w:semiHidden/>
    <w:unhideWhenUsed/>
    <w:rsid w:val="00AC43EC"/>
    <w:pPr>
      <w:tabs>
        <w:tab w:val="center" w:pos="4320"/>
        <w:tab w:val="right" w:pos="8640"/>
      </w:tabs>
      <w:spacing w:after="0"/>
    </w:pPr>
  </w:style>
  <w:style w:type="character" w:customStyle="1" w:styleId="FooterChar">
    <w:name w:val="Footer Char"/>
    <w:basedOn w:val="DefaultParagraphFont"/>
    <w:link w:val="Footer"/>
    <w:uiPriority w:val="99"/>
    <w:semiHidden/>
    <w:rsid w:val="00AC43EC"/>
  </w:style>
  <w:style w:type="paragraph" w:customStyle="1" w:styleId="BasicParagraph">
    <w:name w:val="[Basic Paragraph]"/>
    <w:basedOn w:val="Normal"/>
    <w:uiPriority w:val="99"/>
    <w:rsid w:val="00854F12"/>
    <w:pPr>
      <w:widowControl w:val="0"/>
      <w:autoSpaceDE w:val="0"/>
      <w:autoSpaceDN w:val="0"/>
      <w:adjustRightInd w:val="0"/>
      <w:spacing w:after="0" w:line="288" w:lineRule="auto"/>
      <w:textAlignment w:val="center"/>
    </w:pPr>
    <w:rPr>
      <w:rFonts w:ascii="Times-Roman" w:hAnsi="Times-Roman" w:cs="Times-Roman"/>
      <w:color w:val="000000"/>
    </w:rPr>
  </w:style>
  <w:style w:type="paragraph" w:styleId="Revision">
    <w:name w:val="Revision"/>
    <w:hidden/>
    <w:rsid w:val="007B04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CAA8D8FC0CCA46B74BC63DBCEEC57E" ma:contentTypeVersion="0" ma:contentTypeDescription="Create a new document." ma:contentTypeScope="" ma:versionID="2d91aeac34c89a1e2e45a879cdf05d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4548F-3686-44CD-B74A-EA69822BA8E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079C3B2B-6F35-4CBB-BC30-D5E753BC2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B36E14-FE1D-412F-956A-C07B5DF61038}">
  <ds:schemaRefs>
    <ds:schemaRef ds:uri="http://schemas.microsoft.com/office/2006/metadata/longProperties"/>
  </ds:schemaRefs>
</ds:datastoreItem>
</file>

<file path=customXml/itemProps4.xml><?xml version="1.0" encoding="utf-8"?>
<ds:datastoreItem xmlns:ds="http://schemas.openxmlformats.org/officeDocument/2006/customXml" ds:itemID="{CEAAB908-EF14-4D5F-BB6E-2043FFB37D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1430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Caparas</dc:creator>
  <cp:keywords/>
  <cp:lastModifiedBy>Debbie S Olson</cp:lastModifiedBy>
  <cp:revision>2</cp:revision>
  <cp:lastPrinted>2017-05-17T22:06:00Z</cp:lastPrinted>
  <dcterms:created xsi:type="dcterms:W3CDTF">2023-04-11T01:22:00Z</dcterms:created>
  <dcterms:modified xsi:type="dcterms:W3CDTF">2023-04-11T01:22:00Z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